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AE" w:rsidRDefault="00AB7C29">
      <w:pPr>
        <w:pStyle w:val="30"/>
        <w:shd w:val="clear" w:color="auto" w:fill="auto"/>
        <w:ind w:right="4380"/>
      </w:pPr>
      <w:bookmarkStart w:id="0" w:name="_GoBack"/>
      <w:bookmarkEnd w:id="0"/>
      <w:r>
        <w:t>Національна академія наук України Головна астрономічна обсерваторія ПРОТОКОЛ</w:t>
      </w:r>
    </w:p>
    <w:p w:rsidR="002E3DAE" w:rsidRDefault="00AB7C29">
      <w:pPr>
        <w:pStyle w:val="30"/>
        <w:shd w:val="clear" w:color="auto" w:fill="auto"/>
      </w:pPr>
      <w:r>
        <w:t xml:space="preserve">засідання Вченої ради </w:t>
      </w:r>
      <w:r>
        <w:rPr>
          <w:lang w:val="ru-RU" w:eastAsia="ru-RU" w:bidi="ru-RU"/>
        </w:rPr>
        <w:t>Г АО</w:t>
      </w:r>
    </w:p>
    <w:p w:rsidR="002E3DAE" w:rsidRDefault="00AB7C29">
      <w:pPr>
        <w:pStyle w:val="30"/>
        <w:shd w:val="clear" w:color="auto" w:fill="auto"/>
      </w:pPr>
      <w:r>
        <w:t>13.02.2014 №2</w:t>
      </w:r>
    </w:p>
    <w:p w:rsidR="002E3DAE" w:rsidRDefault="00AB7C29">
      <w:pPr>
        <w:pStyle w:val="30"/>
        <w:shd w:val="clear" w:color="auto" w:fill="auto"/>
        <w:spacing w:after="236"/>
      </w:pPr>
      <w:r>
        <w:t>м.Київ</w:t>
      </w:r>
    </w:p>
    <w:p w:rsidR="002E3DAE" w:rsidRDefault="00AB7C29">
      <w:pPr>
        <w:pStyle w:val="20"/>
        <w:shd w:val="clear" w:color="auto" w:fill="auto"/>
        <w:spacing w:before="0" w:after="271"/>
      </w:pPr>
      <w:r>
        <w:t xml:space="preserve">Вчена рада </w:t>
      </w:r>
      <w:r>
        <w:rPr>
          <w:lang w:val="ru-RU" w:eastAsia="ru-RU" w:bidi="ru-RU"/>
        </w:rPr>
        <w:t xml:space="preserve">ГАО </w:t>
      </w:r>
      <w:r>
        <w:t xml:space="preserve">НАН України у складі 27 осіб затверджена Постановою Бюро Відділення фізики і астрономії НАН України від </w:t>
      </w:r>
      <w:r>
        <w:t>18.06.2011р. (протокол №5).</w:t>
      </w:r>
    </w:p>
    <w:p w:rsidR="002E3DAE" w:rsidRDefault="00AB7C29">
      <w:pPr>
        <w:pStyle w:val="30"/>
        <w:shd w:val="clear" w:color="auto" w:fill="auto"/>
        <w:spacing w:after="40" w:line="240" w:lineRule="exact"/>
      </w:pPr>
      <w:r>
        <w:t>ПРИСУТНІ:</w:t>
      </w:r>
    </w:p>
    <w:p w:rsidR="002E3DAE" w:rsidRDefault="00AB7C29">
      <w:pPr>
        <w:pStyle w:val="20"/>
        <w:shd w:val="clear" w:color="auto" w:fill="auto"/>
        <w:spacing w:before="0" w:after="0" w:line="274" w:lineRule="exact"/>
        <w:ind w:firstLine="680"/>
        <w:jc w:val="both"/>
      </w:pPr>
      <w:r>
        <w:t xml:space="preserve">18 членів Вченої ради - акад. НАН України Я.С. Яцків (голова Вченої ради), к.ф.-м.н. С.Г. Кравчук, к.ф.-м.н. </w:t>
      </w:r>
      <w:r w:rsidRPr="002469DC">
        <w:rPr>
          <w:lang w:eastAsia="ru-RU" w:bidi="ru-RU"/>
        </w:rPr>
        <w:t xml:space="preserve">ЮЛ. </w:t>
      </w:r>
      <w:r>
        <w:rPr>
          <w:lang w:val="ru-RU" w:eastAsia="ru-RU" w:bidi="ru-RU"/>
        </w:rPr>
        <w:t xml:space="preserve">Колесник </w:t>
      </w:r>
      <w:r>
        <w:t xml:space="preserve">(вчений секретар Вченої ради), чл.-кор. НАН України Р.І. </w:t>
      </w:r>
      <w:r>
        <w:rPr>
          <w:lang w:val="ru-RU" w:eastAsia="ru-RU" w:bidi="ru-RU"/>
        </w:rPr>
        <w:t xml:space="preserve">Костик, </w:t>
      </w:r>
      <w:r>
        <w:t>д.ф.-м.н. А.П. Відьмаченко, д.ф</w:t>
      </w:r>
      <w:r>
        <w:t>.-м.н.</w:t>
      </w:r>
    </w:p>
    <w:p w:rsidR="002E3DAE" w:rsidRDefault="00AB7C29">
      <w:pPr>
        <w:pStyle w:val="20"/>
        <w:numPr>
          <w:ilvl w:val="0"/>
          <w:numId w:val="1"/>
        </w:numPr>
        <w:shd w:val="clear" w:color="auto" w:fill="auto"/>
        <w:tabs>
          <w:tab w:val="left" w:pos="411"/>
        </w:tabs>
        <w:spacing w:before="0" w:after="0" w:line="274" w:lineRule="exact"/>
        <w:jc w:val="both"/>
      </w:pPr>
      <w:r>
        <w:t>Г. Гусєва, д.ф.-м.н. Ж.М. Длугач, д.ф.-м.н. В.С. Кислюк, д.ф.-м.н.</w:t>
      </w:r>
    </w:p>
    <w:p w:rsidR="002E3DAE" w:rsidRDefault="00AB7C29">
      <w:pPr>
        <w:pStyle w:val="20"/>
        <w:numPr>
          <w:ilvl w:val="0"/>
          <w:numId w:val="2"/>
        </w:numPr>
        <w:shd w:val="clear" w:color="auto" w:fill="auto"/>
        <w:tabs>
          <w:tab w:val="left" w:pos="411"/>
        </w:tabs>
        <w:spacing w:before="0" w:after="0" w:line="274" w:lineRule="exact"/>
        <w:jc w:val="both"/>
      </w:pPr>
      <w:r>
        <w:t xml:space="preserve">Н. Кришталь, д.ф.-м.н. О.В. Мороженко, д.ф.-м.н. Ю.І. </w:t>
      </w:r>
      <w:r w:rsidRPr="002469DC">
        <w:rPr>
          <w:lang w:eastAsia="ru-RU" w:bidi="ru-RU"/>
        </w:rPr>
        <w:t xml:space="preserve">Федоров, </w:t>
      </w:r>
      <w:r>
        <w:t>к.ф.-м.н.</w:t>
      </w:r>
    </w:p>
    <w:p w:rsidR="002E3DAE" w:rsidRDefault="00AB7C29">
      <w:pPr>
        <w:pStyle w:val="20"/>
        <w:numPr>
          <w:ilvl w:val="0"/>
          <w:numId w:val="1"/>
        </w:numPr>
        <w:shd w:val="clear" w:color="auto" w:fill="auto"/>
        <w:tabs>
          <w:tab w:val="left" w:pos="411"/>
        </w:tabs>
        <w:spacing w:before="0" w:after="0" w:line="274" w:lineRule="exact"/>
        <w:jc w:val="both"/>
      </w:pPr>
      <w:r>
        <w:t xml:space="preserve">Б. </w:t>
      </w:r>
      <w:r w:rsidRPr="002469DC">
        <w:rPr>
          <w:lang w:eastAsia="ru-RU" w:bidi="ru-RU"/>
        </w:rPr>
        <w:t xml:space="preserve">Вавилова, </w:t>
      </w:r>
      <w:r>
        <w:t>к.ф.-м.н. О.В. Іванова, к.ф.-м.н. П.П. Корсун, к.ф.-м.н. Кулик І.В.,</w:t>
      </w:r>
    </w:p>
    <w:p w:rsidR="002E3DAE" w:rsidRDefault="00AB7C29">
      <w:pPr>
        <w:pStyle w:val="20"/>
        <w:shd w:val="clear" w:color="auto" w:fill="auto"/>
        <w:tabs>
          <w:tab w:val="left" w:pos="358"/>
        </w:tabs>
        <w:spacing w:before="0" w:after="507" w:line="274" w:lineRule="exact"/>
        <w:jc w:val="both"/>
      </w:pPr>
      <w:r>
        <w:t>k.</w:t>
      </w:r>
      <w:r>
        <w:tab/>
      </w:r>
      <w:r>
        <w:t xml:space="preserve">ф.-м.н. М.М. Медведський, к.ф.-м.н. В.К. Тарадій, к.ф.-м.н. Б.О. </w:t>
      </w:r>
      <w:r w:rsidRPr="002469DC">
        <w:rPr>
          <w:lang w:eastAsia="ru-RU" w:bidi="ru-RU"/>
        </w:rPr>
        <w:t>Шахов.</w:t>
      </w:r>
    </w:p>
    <w:p w:rsidR="002E3DAE" w:rsidRDefault="00AB7C29">
      <w:pPr>
        <w:pStyle w:val="30"/>
        <w:shd w:val="clear" w:color="auto" w:fill="auto"/>
        <w:spacing w:after="211" w:line="240" w:lineRule="exact"/>
        <w:ind w:left="20"/>
        <w:jc w:val="center"/>
      </w:pPr>
      <w:r>
        <w:t>ПОРЯДОК ДЕННИЙ</w:t>
      </w:r>
    </w:p>
    <w:p w:rsidR="002E3DAE" w:rsidRDefault="00AB7C29">
      <w:pPr>
        <w:pStyle w:val="20"/>
        <w:numPr>
          <w:ilvl w:val="0"/>
          <w:numId w:val="2"/>
        </w:numPr>
        <w:shd w:val="clear" w:color="auto" w:fill="auto"/>
        <w:tabs>
          <w:tab w:val="left" w:pos="714"/>
        </w:tabs>
        <w:spacing w:before="0" w:after="0" w:line="274" w:lineRule="exact"/>
        <w:jc w:val="both"/>
      </w:pPr>
      <w:r>
        <w:t>Про хід підготовки до 70-річчя ГАО НАН України.</w:t>
      </w:r>
    </w:p>
    <w:p w:rsidR="002E3DAE" w:rsidRDefault="00AB7C29">
      <w:pPr>
        <w:pStyle w:val="20"/>
        <w:numPr>
          <w:ilvl w:val="0"/>
          <w:numId w:val="2"/>
        </w:numPr>
        <w:shd w:val="clear" w:color="auto" w:fill="auto"/>
        <w:tabs>
          <w:tab w:val="left" w:pos="714"/>
        </w:tabs>
        <w:spacing w:before="0" w:after="0" w:line="274" w:lineRule="exact"/>
        <w:jc w:val="both"/>
      </w:pPr>
      <w:r>
        <w:t>Про виконання планів НДР на 2013р.</w:t>
      </w:r>
    </w:p>
    <w:p w:rsidR="002E3DAE" w:rsidRDefault="00AB7C29">
      <w:pPr>
        <w:pStyle w:val="20"/>
        <w:numPr>
          <w:ilvl w:val="0"/>
          <w:numId w:val="2"/>
        </w:numPr>
        <w:shd w:val="clear" w:color="auto" w:fill="auto"/>
        <w:tabs>
          <w:tab w:val="left" w:pos="714"/>
        </w:tabs>
        <w:spacing w:before="0" w:after="0" w:line="274" w:lineRule="exact"/>
        <w:jc w:val="both"/>
      </w:pPr>
      <w:r>
        <w:t>Звіт про діяльність Кримської лазерної обсерваторії.</w:t>
      </w:r>
    </w:p>
    <w:p w:rsidR="002E3DAE" w:rsidRDefault="00AB7C29">
      <w:pPr>
        <w:pStyle w:val="20"/>
        <w:numPr>
          <w:ilvl w:val="0"/>
          <w:numId w:val="2"/>
        </w:numPr>
        <w:shd w:val="clear" w:color="auto" w:fill="auto"/>
        <w:tabs>
          <w:tab w:val="left" w:pos="714"/>
        </w:tabs>
        <w:spacing w:before="0" w:line="274" w:lineRule="exact"/>
        <w:jc w:val="both"/>
      </w:pPr>
      <w:r>
        <w:t>Різне</w:t>
      </w:r>
    </w:p>
    <w:p w:rsidR="002E3DAE" w:rsidRDefault="00AB7C29">
      <w:pPr>
        <w:pStyle w:val="20"/>
        <w:numPr>
          <w:ilvl w:val="0"/>
          <w:numId w:val="3"/>
        </w:numPr>
        <w:shd w:val="clear" w:color="auto" w:fill="auto"/>
        <w:tabs>
          <w:tab w:val="left" w:pos="378"/>
        </w:tabs>
        <w:spacing w:before="0" w:after="0" w:line="274" w:lineRule="exact"/>
      </w:pPr>
      <w:r>
        <w:rPr>
          <w:rStyle w:val="21"/>
        </w:rPr>
        <w:t xml:space="preserve">СЛУХАЛИ: </w:t>
      </w:r>
      <w:r>
        <w:t>Про хід підготовки</w:t>
      </w:r>
      <w:r>
        <w:t xml:space="preserve"> до 70-річчя ГАО НАН України </w:t>
      </w:r>
      <w:r>
        <w:rPr>
          <w:rStyle w:val="21"/>
        </w:rPr>
        <w:t xml:space="preserve">Яцків Я.С. </w:t>
      </w:r>
      <w:r>
        <w:t xml:space="preserve">надав слово Кравчуку С.Г. і </w:t>
      </w:r>
      <w:r w:rsidRPr="002469DC">
        <w:rPr>
          <w:lang w:eastAsia="ru-RU" w:bidi="ru-RU"/>
        </w:rPr>
        <w:t xml:space="preserve">Кондратюку </w:t>
      </w:r>
      <w:r>
        <w:t>Р.Р.</w:t>
      </w:r>
    </w:p>
    <w:p w:rsidR="002E3DAE" w:rsidRDefault="00AB7C29">
      <w:pPr>
        <w:pStyle w:val="20"/>
        <w:shd w:val="clear" w:color="auto" w:fill="auto"/>
        <w:spacing w:before="0" w:after="0" w:line="274" w:lineRule="exact"/>
        <w:jc w:val="both"/>
      </w:pPr>
      <w:r>
        <w:t xml:space="preserve">Кравчук С.Г. доповів Вченій раді ГАО про хід підготовки до 70-річчя ГАО. Було відзначено роботу з формування: буклету ГАО, стендів на другому поверсі головного корпусу </w:t>
      </w:r>
      <w:r>
        <w:rPr>
          <w:lang w:val="ru-RU" w:eastAsia="ru-RU" w:bidi="ru-RU"/>
        </w:rPr>
        <w:t>Г АО</w:t>
      </w:r>
      <w:r>
        <w:rPr>
          <w:lang w:val="ru-RU" w:eastAsia="ru-RU" w:bidi="ru-RU"/>
        </w:rPr>
        <w:t>.</w:t>
      </w:r>
    </w:p>
    <w:p w:rsidR="002E3DAE" w:rsidRDefault="00AB7C29">
      <w:pPr>
        <w:pStyle w:val="20"/>
        <w:shd w:val="clear" w:color="auto" w:fill="auto"/>
        <w:spacing w:before="0" w:after="0" w:line="274" w:lineRule="exact"/>
        <w:jc w:val="both"/>
      </w:pPr>
      <w:r>
        <w:rPr>
          <w:lang w:val="ru-RU" w:eastAsia="ru-RU" w:bidi="ru-RU"/>
        </w:rPr>
        <w:t xml:space="preserve">Кондратюк </w:t>
      </w:r>
      <w:r>
        <w:t xml:space="preserve">Р.Р. розповів, що ведуться роботи з оновленням знаків зодіаку на стенді </w:t>
      </w:r>
      <w:r>
        <w:rPr>
          <w:lang w:val="ru-RU" w:eastAsia="ru-RU" w:bidi="ru-RU"/>
        </w:rPr>
        <w:t>Г АО.</w:t>
      </w:r>
    </w:p>
    <w:p w:rsidR="002E3DAE" w:rsidRDefault="00AB7C29">
      <w:pPr>
        <w:pStyle w:val="20"/>
        <w:shd w:val="clear" w:color="auto" w:fill="auto"/>
        <w:spacing w:before="0" w:after="0" w:line="274" w:lineRule="exact"/>
        <w:jc w:val="both"/>
      </w:pPr>
      <w:r>
        <w:t xml:space="preserve">Яцків Я.С. наголосив про доцільність у емблемі ГАО на марках і конвертах, які будуть надсилатися в запрошеннях до конференції з нагоди 70-річчя </w:t>
      </w:r>
      <w:r>
        <w:rPr>
          <w:lang w:val="ru-RU" w:eastAsia="ru-RU" w:bidi="ru-RU"/>
        </w:rPr>
        <w:t xml:space="preserve">Г АО </w:t>
      </w:r>
      <w:r>
        <w:t>НАН України.</w:t>
      </w:r>
    </w:p>
    <w:p w:rsidR="002E3DAE" w:rsidRDefault="00AB7C29">
      <w:pPr>
        <w:pStyle w:val="20"/>
        <w:shd w:val="clear" w:color="auto" w:fill="auto"/>
        <w:spacing w:before="0" w:after="267" w:line="274" w:lineRule="exact"/>
        <w:jc w:val="both"/>
      </w:pPr>
      <w:r>
        <w:t xml:space="preserve">В обговоренні та дискусії взяли участь: Яцків Я.С., </w:t>
      </w:r>
      <w:r>
        <w:rPr>
          <w:lang w:val="ru-RU" w:eastAsia="ru-RU" w:bidi="ru-RU"/>
        </w:rPr>
        <w:t xml:space="preserve">Костик </w:t>
      </w:r>
      <w:r>
        <w:t xml:space="preserve">Р.І., </w:t>
      </w:r>
      <w:r>
        <w:rPr>
          <w:lang w:val="ru-RU" w:eastAsia="ru-RU" w:bidi="ru-RU"/>
        </w:rPr>
        <w:t xml:space="preserve">Вавилова </w:t>
      </w:r>
      <w:r>
        <w:t>І.Б.</w:t>
      </w:r>
    </w:p>
    <w:p w:rsidR="002E3DAE" w:rsidRDefault="00AB7C29">
      <w:pPr>
        <w:pStyle w:val="20"/>
        <w:shd w:val="clear" w:color="auto" w:fill="auto"/>
        <w:spacing w:before="0" w:after="201" w:line="240" w:lineRule="exact"/>
        <w:jc w:val="both"/>
      </w:pPr>
      <w:r>
        <w:t>УХВАЛИЛИ: Інформацію взяти до відома.</w:t>
      </w:r>
    </w:p>
    <w:p w:rsidR="002E3DAE" w:rsidRDefault="00AB7C29">
      <w:pPr>
        <w:pStyle w:val="20"/>
        <w:numPr>
          <w:ilvl w:val="0"/>
          <w:numId w:val="4"/>
        </w:numPr>
        <w:shd w:val="clear" w:color="auto" w:fill="auto"/>
        <w:tabs>
          <w:tab w:val="left" w:pos="368"/>
        </w:tabs>
        <w:spacing w:before="0" w:after="0" w:line="274" w:lineRule="exact"/>
        <w:jc w:val="both"/>
      </w:pPr>
      <w:r>
        <w:rPr>
          <w:rStyle w:val="21"/>
        </w:rPr>
        <w:t xml:space="preserve">СЛУХАЛИ: </w:t>
      </w:r>
      <w:r>
        <w:t>Про виконання планів НДР на 2013р.</w:t>
      </w:r>
    </w:p>
    <w:p w:rsidR="002E3DAE" w:rsidRDefault="00AB7C29">
      <w:pPr>
        <w:pStyle w:val="20"/>
        <w:shd w:val="clear" w:color="auto" w:fill="auto"/>
        <w:spacing w:before="0" w:after="0" w:line="274" w:lineRule="exact"/>
        <w:jc w:val="both"/>
      </w:pPr>
      <w:r>
        <w:rPr>
          <w:rStyle w:val="21"/>
        </w:rPr>
        <w:t xml:space="preserve">Яцків Я.С. </w:t>
      </w:r>
      <w:r>
        <w:t>надав слово вченому секретарю.</w:t>
      </w:r>
    </w:p>
    <w:p w:rsidR="002E3DAE" w:rsidRDefault="00AB7C29">
      <w:pPr>
        <w:pStyle w:val="20"/>
        <w:shd w:val="clear" w:color="auto" w:fill="auto"/>
        <w:tabs>
          <w:tab w:val="left" w:pos="1507"/>
        </w:tabs>
        <w:spacing w:before="0" w:after="547" w:line="274" w:lineRule="exact"/>
        <w:jc w:val="both"/>
      </w:pPr>
      <w:r>
        <w:rPr>
          <w:rStyle w:val="21"/>
          <w:lang w:val="ru-RU" w:eastAsia="ru-RU" w:bidi="ru-RU"/>
        </w:rPr>
        <w:t xml:space="preserve">Колесник </w:t>
      </w:r>
      <w:r>
        <w:rPr>
          <w:rStyle w:val="21"/>
        </w:rPr>
        <w:t xml:space="preserve">Ю.Л. </w:t>
      </w:r>
      <w:r>
        <w:t xml:space="preserve">- в ГАО виконуються роботи за п’ятьма </w:t>
      </w:r>
      <w:r>
        <w:t>тематиками: Державна, програмно-цільова, відомча, пошукова, договірна. В минулому році по Державній тематиці ГАО проводилися шість робіт: за Державно цільовою науково-технічною програмою впровадження грід-технологій на 2009-2013 роки (керівник Берцик П.П.)</w:t>
      </w:r>
      <w:r>
        <w:t>, з Державним агентством з питань науки і інновації та інформатизації ( керівник Корсун П.П.), з Державним космічним агентством (керівники:</w:t>
      </w:r>
      <w:r>
        <w:tab/>
        <w:t xml:space="preserve">Синявський І.І., </w:t>
      </w:r>
      <w:r w:rsidRPr="002469DC">
        <w:rPr>
          <w:lang w:eastAsia="ru-RU" w:bidi="ru-RU"/>
        </w:rPr>
        <w:t xml:space="preserve">Клименко </w:t>
      </w:r>
      <w:r>
        <w:t>В.М.), Державним фондом</w:t>
      </w:r>
    </w:p>
    <w:p w:rsidR="002E3DAE" w:rsidRDefault="00AB7C29">
      <w:pPr>
        <w:pStyle w:val="40"/>
        <w:shd w:val="clear" w:color="auto" w:fill="auto"/>
        <w:spacing w:before="0" w:line="190" w:lineRule="exact"/>
        <w:sectPr w:rsidR="002E3DAE">
          <w:footerReference w:type="even" r:id="rId8"/>
          <w:pgSz w:w="11900" w:h="16840"/>
          <w:pgMar w:top="1371" w:right="1850" w:bottom="770" w:left="1607" w:header="0" w:footer="3" w:gutter="0"/>
          <w:cols w:space="720"/>
          <w:noEndnote/>
          <w:docGrid w:linePitch="360"/>
        </w:sectPr>
      </w:pPr>
      <w:r>
        <w:t>І</w:t>
      </w:r>
    </w:p>
    <w:p w:rsidR="002E3DAE" w:rsidRDefault="002E3DAE">
      <w:pPr>
        <w:spacing w:line="190" w:lineRule="exact"/>
        <w:rPr>
          <w:sz w:val="15"/>
          <w:szCs w:val="15"/>
        </w:rPr>
      </w:pPr>
    </w:p>
    <w:p w:rsidR="002E3DAE" w:rsidRDefault="002E3DAE">
      <w:pPr>
        <w:rPr>
          <w:sz w:val="2"/>
          <w:szCs w:val="2"/>
        </w:rPr>
        <w:sectPr w:rsidR="002E3DAE">
          <w:pgSz w:w="11900" w:h="16840"/>
          <w:pgMar w:top="1206" w:right="0" w:bottom="919" w:left="0" w:header="0" w:footer="3" w:gutter="0"/>
          <w:cols w:space="720"/>
          <w:noEndnote/>
          <w:docGrid w:linePitch="360"/>
        </w:sectPr>
      </w:pPr>
    </w:p>
    <w:p w:rsidR="002E3DAE" w:rsidRDefault="00AB7C29">
      <w:pPr>
        <w:pStyle w:val="20"/>
        <w:shd w:val="clear" w:color="auto" w:fill="auto"/>
        <w:spacing w:before="0" w:after="0" w:line="274" w:lineRule="exact"/>
        <w:jc w:val="both"/>
      </w:pPr>
      <w:r>
        <w:lastRenderedPageBreak/>
        <w:t xml:space="preserve">фундаментальних досліджень (керівник: </w:t>
      </w:r>
      <w:r>
        <w:rPr>
          <w:lang w:val="ru-RU" w:eastAsia="ru-RU" w:bidi="ru-RU"/>
        </w:rPr>
        <w:t xml:space="preserve">Караченцева </w:t>
      </w:r>
      <w:r>
        <w:t xml:space="preserve">В.Ю.). Всі ці роботи були завершені в минулому році і успішно здані. Питання тільки по роботі 328КТ, де керівником була </w:t>
      </w:r>
      <w:r>
        <w:rPr>
          <w:lang w:val="ru-RU" w:eastAsia="ru-RU" w:bidi="ru-RU"/>
        </w:rPr>
        <w:t xml:space="preserve">Караченцева </w:t>
      </w:r>
      <w:r>
        <w:t>В.Ю. — досі не зданий робочий план. В програмно-цільовій та конкурсній тематиці велося дев’ять робіт з яких вісім були завершені. Тут є питання по двом завершеним роботам: «Регіональна система геодинамічного моніторингу з використання методів космічної гео</w:t>
      </w:r>
      <w:r>
        <w:t xml:space="preserve">дезії» (керівник Я.С. Яцків) та по темі </w:t>
      </w:r>
      <w:r w:rsidRPr="002469DC">
        <w:rPr>
          <w:lang w:eastAsia="ru-RU" w:bidi="ru-RU"/>
        </w:rPr>
        <w:t>«Аерозоль</w:t>
      </w:r>
      <w:r w:rsidRPr="002469DC">
        <w:rPr>
          <w:lang w:eastAsia="en-US" w:bidi="en-US"/>
        </w:rPr>
        <w:t>-</w:t>
      </w:r>
      <w:r>
        <w:rPr>
          <w:lang w:val="en-US" w:eastAsia="en-US" w:bidi="en-US"/>
        </w:rPr>
        <w:t>UA</w:t>
      </w:r>
      <w:r w:rsidRPr="002469DC">
        <w:rPr>
          <w:lang w:eastAsia="en-US" w:bidi="en-US"/>
        </w:rPr>
        <w:t xml:space="preserve">» </w:t>
      </w:r>
      <w:r>
        <w:t>(керівник: Розенбуш В.К.). В цих роботах не має облікових карток, а це значить, що теми досі не закриті. За відомчою тематикою в нас завершилось чотири теми: по дві теми з фундаментальних і прикладних д</w:t>
      </w:r>
      <w:r>
        <w:t>осліджень. Тут досі не здані: теми по двом роботам - у Пакуляк Л.К.,</w:t>
      </w:r>
      <w:r>
        <w:rPr>
          <w:lang w:val="ru-RU" w:eastAsia="ru-RU" w:bidi="ru-RU"/>
        </w:rPr>
        <w:t xml:space="preserve">Вавилова </w:t>
      </w:r>
      <w:r>
        <w:t>І.Б. та у Корсун П.П. та робочі плани за темами 289В (керівник: Берцик П.П.) і 300В (керівник: Сосонкін М.Г.). По пошуковій темі ГАО проблем не має. За договірною тематикою не зда</w:t>
      </w:r>
      <w:r>
        <w:t xml:space="preserve">ні робочі за темами 274Кт (керівник Павленко Я.В.) та 327Кт і ЗЗІКт (керівник </w:t>
      </w:r>
      <w:r>
        <w:rPr>
          <w:lang w:val="ru-RU" w:eastAsia="ru-RU" w:bidi="ru-RU"/>
        </w:rPr>
        <w:t xml:space="preserve">Вавилова </w:t>
      </w:r>
      <w:r>
        <w:t>І.Б.).</w:t>
      </w:r>
    </w:p>
    <w:p w:rsidR="002E3DAE" w:rsidRDefault="00AB7C29">
      <w:pPr>
        <w:pStyle w:val="20"/>
        <w:shd w:val="clear" w:color="auto" w:fill="auto"/>
        <w:spacing w:before="0" w:after="0" w:line="269" w:lineRule="exact"/>
        <w:jc w:val="both"/>
      </w:pPr>
      <w:r>
        <w:rPr>
          <w:rStyle w:val="21"/>
        </w:rPr>
        <w:t xml:space="preserve">Яцків Я.С. </w:t>
      </w:r>
      <w:r>
        <w:t>закликав всіх боржників здати до першого березня цього року теми і робочі плани.</w:t>
      </w:r>
    </w:p>
    <w:p w:rsidR="002E3DAE" w:rsidRDefault="00AB7C29">
      <w:pPr>
        <w:pStyle w:val="20"/>
        <w:shd w:val="clear" w:color="auto" w:fill="auto"/>
        <w:spacing w:before="0" w:after="0" w:line="667" w:lineRule="exact"/>
        <w:jc w:val="both"/>
      </w:pPr>
      <w:r>
        <w:t xml:space="preserve">В обговоренні та дискусії взяли участь: </w:t>
      </w:r>
      <w:r>
        <w:rPr>
          <w:lang w:val="ru-RU" w:eastAsia="ru-RU" w:bidi="ru-RU"/>
        </w:rPr>
        <w:t xml:space="preserve">Вавилова </w:t>
      </w:r>
      <w:r>
        <w:t xml:space="preserve">І.Б., Павленко Я.В., </w:t>
      </w:r>
      <w:r>
        <w:t xml:space="preserve">Яцків Я.С. </w:t>
      </w:r>
      <w:r>
        <w:rPr>
          <w:rStyle w:val="21"/>
        </w:rPr>
        <w:t xml:space="preserve">УХВАЛИЛИ: </w:t>
      </w:r>
      <w:r>
        <w:t>Інформацію взяти до відома.</w:t>
      </w:r>
    </w:p>
    <w:p w:rsidR="002E3DAE" w:rsidRDefault="00AB7C29">
      <w:pPr>
        <w:pStyle w:val="20"/>
        <w:numPr>
          <w:ilvl w:val="0"/>
          <w:numId w:val="4"/>
        </w:numPr>
        <w:shd w:val="clear" w:color="auto" w:fill="auto"/>
        <w:tabs>
          <w:tab w:val="left" w:pos="308"/>
        </w:tabs>
        <w:spacing w:before="0" w:after="0" w:line="274" w:lineRule="exact"/>
        <w:jc w:val="both"/>
      </w:pPr>
      <w:r>
        <w:rPr>
          <w:rStyle w:val="21"/>
        </w:rPr>
        <w:t xml:space="preserve">СЛУХАЛИ: </w:t>
      </w:r>
      <w:r>
        <w:t>Звіт про діяльність Кримської лазерної обсерваторії.</w:t>
      </w:r>
    </w:p>
    <w:p w:rsidR="002E3DAE" w:rsidRDefault="00AB7C29">
      <w:pPr>
        <w:pStyle w:val="20"/>
        <w:shd w:val="clear" w:color="auto" w:fill="auto"/>
        <w:spacing w:before="0" w:after="0" w:line="274" w:lineRule="exact"/>
        <w:jc w:val="both"/>
      </w:pPr>
      <w:r>
        <w:rPr>
          <w:rStyle w:val="21"/>
        </w:rPr>
        <w:t xml:space="preserve">Яцків Я.С. </w:t>
      </w:r>
      <w:r>
        <w:t>надав слово Медведському М.М.</w:t>
      </w:r>
    </w:p>
    <w:p w:rsidR="002E3DAE" w:rsidRDefault="00AB7C29">
      <w:pPr>
        <w:pStyle w:val="20"/>
        <w:shd w:val="clear" w:color="auto" w:fill="auto"/>
        <w:spacing w:before="0" w:after="0" w:line="274" w:lineRule="exact"/>
        <w:jc w:val="both"/>
      </w:pPr>
      <w:r>
        <w:rPr>
          <w:rStyle w:val="21"/>
        </w:rPr>
        <w:t xml:space="preserve">Медведський М.М. </w:t>
      </w:r>
      <w:r>
        <w:t xml:space="preserve">- Як ви знаєте, Кримська лазерна обсерваторія (КЛО) входить до складу ГАО на правах </w:t>
      </w:r>
      <w:r>
        <w:t>відділення. Структура КЛО складається з науково-дослідного та експлуатаційно-технічного відділів. До науково- дослідного відділу належить експериментально-виробнича група та лабораторія лазерно-локаційних досліджень.</w:t>
      </w:r>
    </w:p>
    <w:p w:rsidR="002E3DAE" w:rsidRDefault="00AB7C29">
      <w:pPr>
        <w:pStyle w:val="20"/>
        <w:shd w:val="clear" w:color="auto" w:fill="auto"/>
        <w:spacing w:before="0" w:after="0" w:line="274" w:lineRule="exact"/>
        <w:ind w:firstLine="780"/>
        <w:jc w:val="both"/>
      </w:pPr>
      <w:r>
        <w:t xml:space="preserve">Станція лазерної локації (ЛЛС) штучних </w:t>
      </w:r>
      <w:r>
        <w:t>супутників Землі (ШСЗ) КЛО «Кацівелі-1893» входить до складу української та світової мереж лазерно- локаційних станцій та використовується в наукових цілях для геодинамічних досліджень методом лазерної локації космічних об’єктів. Також на території КЛО роз</w:t>
      </w:r>
      <w:r>
        <w:t xml:space="preserve">ташована постійно діюча ГНСС-станція, що приймає сигнали радіонавігаційних систем </w:t>
      </w:r>
      <w:r>
        <w:rPr>
          <w:lang w:val="en-US" w:eastAsia="en-US" w:bidi="en-US"/>
        </w:rPr>
        <w:t>GPS</w:t>
      </w:r>
      <w:r w:rsidRPr="002469DC">
        <w:rPr>
          <w:lang w:eastAsia="en-US" w:bidi="en-US"/>
        </w:rPr>
        <w:t xml:space="preserve"> </w:t>
      </w:r>
      <w:r>
        <w:t xml:space="preserve">та </w:t>
      </w:r>
      <w:r w:rsidRPr="002469DC">
        <w:rPr>
          <w:lang w:eastAsia="ru-RU" w:bidi="ru-RU"/>
        </w:rPr>
        <w:t xml:space="preserve">ГЛОНАСС. </w:t>
      </w:r>
      <w:r>
        <w:t>Вона входить до складу української та європейської мереж перманентних ГНСС-станцій.</w:t>
      </w:r>
    </w:p>
    <w:p w:rsidR="002E3DAE" w:rsidRDefault="00AB7C29">
      <w:pPr>
        <w:pStyle w:val="20"/>
        <w:shd w:val="clear" w:color="auto" w:fill="auto"/>
        <w:tabs>
          <w:tab w:val="left" w:pos="2573"/>
        </w:tabs>
        <w:spacing w:before="0" w:after="0" w:line="274" w:lineRule="exact"/>
        <w:ind w:firstLine="780"/>
        <w:jc w:val="both"/>
      </w:pPr>
      <w:r>
        <w:t xml:space="preserve">У 2013 році КЛО продовжувала виконання робіт за двома темами: «Дослідження геодинамічних параметрів за результатами лазерно-локаційних та </w:t>
      </w:r>
      <w:r>
        <w:rPr>
          <w:lang w:val="en-US" w:eastAsia="en-US" w:bidi="en-US"/>
        </w:rPr>
        <w:t>GPS</w:t>
      </w:r>
      <w:r w:rsidRPr="002469DC">
        <w:rPr>
          <w:lang w:val="ru-RU" w:eastAsia="en-US" w:bidi="en-US"/>
        </w:rPr>
        <w:t xml:space="preserve"> </w:t>
      </w:r>
      <w:r>
        <w:t xml:space="preserve">спостережень. Моніторинг координат станції «Кацівелі-1893» </w:t>
      </w:r>
      <w:r w:rsidRPr="002469DC">
        <w:rPr>
          <w:lang w:eastAsia="en-US" w:bidi="en-US"/>
        </w:rPr>
        <w:t>(</w:t>
      </w:r>
      <w:r>
        <w:rPr>
          <w:lang w:val="en-US" w:eastAsia="en-US" w:bidi="en-US"/>
        </w:rPr>
        <w:t>SLR</w:t>
      </w:r>
      <w:r w:rsidRPr="002469DC">
        <w:rPr>
          <w:lang w:eastAsia="en-US" w:bidi="en-US"/>
        </w:rPr>
        <w:t>,</w:t>
      </w:r>
      <w:r>
        <w:rPr>
          <w:lang w:val="en-US" w:eastAsia="en-US" w:bidi="en-US"/>
        </w:rPr>
        <w:t>GPS</w:t>
      </w:r>
      <w:r w:rsidRPr="002469DC">
        <w:rPr>
          <w:lang w:eastAsia="en-US" w:bidi="en-US"/>
        </w:rPr>
        <w:t xml:space="preserve">)» </w:t>
      </w:r>
      <w:r>
        <w:t>(основні виконавці:</w:t>
      </w:r>
      <w:r>
        <w:tab/>
        <w:t>П.С. Одинець, А.О. Макеє</w:t>
      </w:r>
      <w:r>
        <w:t>в, В.М. Тряпіцин,</w:t>
      </w:r>
    </w:p>
    <w:p w:rsidR="002E3DAE" w:rsidRDefault="00AB7C29">
      <w:pPr>
        <w:pStyle w:val="20"/>
        <w:shd w:val="clear" w:color="auto" w:fill="auto"/>
        <w:spacing w:before="0" w:after="0" w:line="274" w:lineRule="exact"/>
        <w:jc w:val="both"/>
      </w:pPr>
      <w:r>
        <w:t xml:space="preserve">В.П. Якубовський, В.В. Курбасов ) та «Методи і засоби підвищення ефективності лазерно-локаційних та </w:t>
      </w:r>
      <w:r>
        <w:rPr>
          <w:lang w:val="en-US" w:eastAsia="en-US" w:bidi="en-US"/>
        </w:rPr>
        <w:t>GPS</w:t>
      </w:r>
      <w:r w:rsidRPr="002469DC">
        <w:rPr>
          <w:lang w:eastAsia="en-US" w:bidi="en-US"/>
        </w:rPr>
        <w:t xml:space="preserve"> </w:t>
      </w:r>
      <w:r>
        <w:t>спостережень» (Основні виконавці: Ю.В. Ігнатенко, А.В. Якубовський, А.О. Макеєв, В.О. Аляб’єв). Також протягом року проводилися роботи</w:t>
      </w:r>
      <w:r>
        <w:t xml:space="preserve"> зі збереження та забезпечення належного функціонування наукового об’єкта «Лазерний супутниковий віддалемір “Кацівелі-1893”», що являється національним надбанням (Основні виконавці: А.О. Макеєв, А.В. Якубовський, В.О. Аляб’єв, Є.А. </w:t>
      </w:r>
      <w:r w:rsidRPr="002469DC">
        <w:rPr>
          <w:lang w:eastAsia="ru-RU" w:bidi="ru-RU"/>
        </w:rPr>
        <w:t xml:space="preserve">Савчук, </w:t>
      </w:r>
      <w:r>
        <w:t>В.М. Тряпіцин, О</w:t>
      </w:r>
      <w:r>
        <w:t>.Г. Кірпільов, О.В. Трембіцький, А.М. Ларченко, М.С. Філіков).</w:t>
      </w:r>
    </w:p>
    <w:p w:rsidR="002E3DAE" w:rsidRDefault="00AB7C29">
      <w:pPr>
        <w:pStyle w:val="20"/>
        <w:shd w:val="clear" w:color="auto" w:fill="auto"/>
        <w:spacing w:before="0" w:after="0" w:line="274" w:lineRule="exact"/>
        <w:jc w:val="both"/>
      </w:pPr>
      <w:r>
        <w:rPr>
          <w:rStyle w:val="21"/>
          <w:lang w:val="ru-RU" w:eastAsia="ru-RU" w:bidi="ru-RU"/>
        </w:rPr>
        <w:t xml:space="preserve">Костик </w:t>
      </w:r>
      <w:r>
        <w:rPr>
          <w:rStyle w:val="21"/>
        </w:rPr>
        <w:t xml:space="preserve">Р.І. </w:t>
      </w:r>
      <w:r>
        <w:t>- яка точність вимірів на КЛО?</w:t>
      </w:r>
    </w:p>
    <w:p w:rsidR="002E3DAE" w:rsidRDefault="00AB7C29">
      <w:pPr>
        <w:pStyle w:val="20"/>
        <w:shd w:val="clear" w:color="auto" w:fill="auto"/>
        <w:spacing w:before="0" w:after="0" w:line="274" w:lineRule="exact"/>
        <w:jc w:val="both"/>
      </w:pPr>
      <w:r>
        <w:rPr>
          <w:rStyle w:val="21"/>
        </w:rPr>
        <w:t xml:space="preserve">Медведський М.М. </w:t>
      </w:r>
      <w:r>
        <w:t>- середньо світова.</w:t>
      </w:r>
    </w:p>
    <w:p w:rsidR="002E3DAE" w:rsidRDefault="00AB7C29">
      <w:pPr>
        <w:pStyle w:val="20"/>
        <w:shd w:val="clear" w:color="auto" w:fill="auto"/>
        <w:spacing w:before="0" w:after="244" w:line="274" w:lineRule="exact"/>
        <w:jc w:val="both"/>
      </w:pPr>
      <w:r>
        <w:rPr>
          <w:rStyle w:val="21"/>
        </w:rPr>
        <w:t xml:space="preserve">Яцків Я.С. </w:t>
      </w:r>
      <w:r>
        <w:t xml:space="preserve">- </w:t>
      </w:r>
      <w:r>
        <w:rPr>
          <w:rStyle w:val="2ArialUnicodeMS11pt"/>
        </w:rPr>
        <w:t>Я</w:t>
      </w:r>
      <w:r>
        <w:t xml:space="preserve"> пропоную узгодити звіт КЛО, хоча проблем у них більше ніж успіхів: старі кадри поступово відходять</w:t>
      </w:r>
      <w:r>
        <w:t>, а нових майже не має.</w:t>
      </w:r>
    </w:p>
    <w:p w:rsidR="002E3DAE" w:rsidRDefault="00AB7C29">
      <w:pPr>
        <w:pStyle w:val="20"/>
        <w:shd w:val="clear" w:color="auto" w:fill="auto"/>
        <w:spacing w:before="0" w:after="383" w:line="269" w:lineRule="exact"/>
        <w:jc w:val="both"/>
      </w:pPr>
      <w:r>
        <w:t xml:space="preserve">УХВАЛИЛИ: Узгодити звіт про діяльність Кримської лазерної обсерваторії НАН </w:t>
      </w:r>
      <w:r>
        <w:lastRenderedPageBreak/>
        <w:t>України за 2013 рік.</w:t>
      </w:r>
    </w:p>
    <w:p w:rsidR="002E3DAE" w:rsidRDefault="00AB7C29">
      <w:pPr>
        <w:pStyle w:val="30"/>
        <w:numPr>
          <w:ilvl w:val="0"/>
          <w:numId w:val="4"/>
        </w:numPr>
        <w:shd w:val="clear" w:color="auto" w:fill="auto"/>
        <w:tabs>
          <w:tab w:val="left" w:pos="303"/>
        </w:tabs>
        <w:spacing w:after="386" w:line="240" w:lineRule="exact"/>
      </w:pPr>
      <w:r>
        <w:t>СЛУХАЛИ: Різне</w:t>
      </w:r>
    </w:p>
    <w:p w:rsidR="002E3DAE" w:rsidRDefault="00AB7C29">
      <w:pPr>
        <w:pStyle w:val="20"/>
        <w:shd w:val="clear" w:color="auto" w:fill="auto"/>
        <w:spacing w:before="0" w:after="60" w:line="274" w:lineRule="exact"/>
        <w:jc w:val="both"/>
      </w:pPr>
      <w:r>
        <w:rPr>
          <w:rStyle w:val="21"/>
        </w:rPr>
        <w:t xml:space="preserve">Яцків Я.С. </w:t>
      </w:r>
      <w:r>
        <w:t xml:space="preserve">- Відбулося засідання Наукової ради Цільової комплексної програми НАН України з наукових космічних досліджень </w:t>
      </w:r>
      <w:r>
        <w:t xml:space="preserve">на 2012-2016 рр.. Було прийнято рішення про підтримку тем, що будуть виконуватися у 2014 році в рамках другого етапу Програми. Від ГАО це теми: «Аерозоль-НА», «Дослідження турбулентних процесів у космічній плазмі в рамках проектів „Резонанс”, </w:t>
      </w:r>
      <w:r w:rsidRPr="002469DC">
        <w:rPr>
          <w:lang w:eastAsia="ru-RU" w:bidi="ru-RU"/>
        </w:rPr>
        <w:t>„Странник”, „</w:t>
      </w:r>
      <w:r w:rsidRPr="002469DC">
        <w:rPr>
          <w:lang w:eastAsia="ru-RU" w:bidi="ru-RU"/>
        </w:rPr>
        <w:t xml:space="preserve">Рой”», </w:t>
      </w:r>
      <w:r>
        <w:t xml:space="preserve">«Дослідження високоенергетичних процесів в астрофізичних об’єктах на основі теоретичних моделей та даних спостережень космічної місії </w:t>
      </w:r>
      <w:r w:rsidRPr="002469DC">
        <w:rPr>
          <w:lang w:eastAsia="ru-RU" w:bidi="ru-RU"/>
        </w:rPr>
        <w:t xml:space="preserve">“Ломоносов”», </w:t>
      </w:r>
      <w:r>
        <w:t>«Розробка колекторів світла апаратури для вивчення авроральних явищ в атмосферах планет сонячної сист</w:t>
      </w:r>
      <w:r>
        <w:t>еми», «Планетний моніторинг», «Методи та засоби експериментальної системи моніторингу об'єктів ближнього космосу з метою виявлення потенційно загрозливих ситуацій та підготовки заходів щодо їх усунення», «Створення системи збору, обробки та аналізу наземни</w:t>
      </w:r>
      <w:r>
        <w:t>х і бортових космічних СРБ/ГЛОНАСС спостережень для моніторингу, досліджень й моделювання повного електронного вмісту іоносфери у рамках міжнародного проекту «Іоносат-Мікро»».</w:t>
      </w:r>
    </w:p>
    <w:p w:rsidR="002E3DAE" w:rsidRDefault="00AB7C29">
      <w:pPr>
        <w:pStyle w:val="20"/>
        <w:shd w:val="clear" w:color="auto" w:fill="auto"/>
        <w:spacing w:before="0" w:after="0" w:line="274" w:lineRule="exact"/>
        <w:jc w:val="both"/>
      </w:pPr>
      <w:r>
        <w:rPr>
          <w:rStyle w:val="21"/>
        </w:rPr>
        <w:t xml:space="preserve">Яцків Я.С. </w:t>
      </w:r>
      <w:r>
        <w:t xml:space="preserve">- В березні повинно прийти відповідне розпорядження Призидії, а тому </w:t>
      </w:r>
      <w:r>
        <w:t>прошу керівникам тем підготуватися до їх відкриття.</w:t>
      </w:r>
    </w:p>
    <w:p w:rsidR="002E3DAE" w:rsidRDefault="00AB7C29">
      <w:pPr>
        <w:pStyle w:val="20"/>
        <w:shd w:val="clear" w:color="auto" w:fill="auto"/>
        <w:spacing w:before="0" w:after="0" w:line="274" w:lineRule="exact"/>
        <w:jc w:val="both"/>
      </w:pPr>
      <w:r>
        <w:rPr>
          <w:rStyle w:val="21"/>
          <w:lang w:val="ru-RU" w:eastAsia="ru-RU" w:bidi="ru-RU"/>
        </w:rPr>
        <w:t xml:space="preserve">Костик </w:t>
      </w:r>
      <w:r>
        <w:rPr>
          <w:rStyle w:val="21"/>
        </w:rPr>
        <w:t xml:space="preserve">Р.І. </w:t>
      </w:r>
      <w:r>
        <w:t>- Чи можна буде не віддавати на накладні витрати всі 100%? Хоча б 75%?</w:t>
      </w:r>
    </w:p>
    <w:p w:rsidR="002E3DAE" w:rsidRDefault="00AB7C29">
      <w:pPr>
        <w:pStyle w:val="20"/>
        <w:shd w:val="clear" w:color="auto" w:fill="auto"/>
        <w:spacing w:before="0" w:after="267" w:line="274" w:lineRule="exact"/>
        <w:jc w:val="both"/>
      </w:pPr>
      <w:r>
        <w:rPr>
          <w:rStyle w:val="21"/>
        </w:rPr>
        <w:t xml:space="preserve">Яцків Я.С. </w:t>
      </w:r>
      <w:r>
        <w:t>- Якщо ви будете витрачати ці гроші на науку, то я вважаю, що Дирекція ГАО дозволить віддавати на накладні вит</w:t>
      </w:r>
      <w:r>
        <w:t>рати не більше п’ятдесяти відсотків.</w:t>
      </w:r>
    </w:p>
    <w:p w:rsidR="002E3DAE" w:rsidRDefault="00AB7C29">
      <w:pPr>
        <w:pStyle w:val="20"/>
        <w:shd w:val="clear" w:color="auto" w:fill="auto"/>
        <w:spacing w:before="0" w:after="0" w:line="240" w:lineRule="exact"/>
        <w:jc w:val="both"/>
      </w:pPr>
      <w:r>
        <w:t>УХВАЛИЛИ: Інформацію взяти до відома.</w:t>
      </w:r>
    </w:p>
    <w:p w:rsidR="002E3DAE" w:rsidRDefault="002469DC">
      <w:pPr>
        <w:framePr w:h="244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270500" cy="1552575"/>
            <wp:effectExtent l="0" t="0" r="6350" b="9525"/>
            <wp:docPr id="2" name="Рисунок 1" descr="C: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DAE" w:rsidRDefault="002E3DAE">
      <w:pPr>
        <w:rPr>
          <w:sz w:val="2"/>
          <w:szCs w:val="2"/>
        </w:rPr>
      </w:pPr>
    </w:p>
    <w:p w:rsidR="002E3DAE" w:rsidRDefault="00AB7C29">
      <w:pPr>
        <w:pStyle w:val="50"/>
        <w:shd w:val="clear" w:color="auto" w:fill="auto"/>
        <w:spacing w:before="2231" w:line="160" w:lineRule="exact"/>
      </w:pPr>
      <w:r>
        <w:t>З</w:t>
      </w:r>
    </w:p>
    <w:sectPr w:rsidR="002E3DAE">
      <w:type w:val="continuous"/>
      <w:pgSz w:w="11900" w:h="16840"/>
      <w:pgMar w:top="1206" w:right="1859" w:bottom="919" w:left="16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C29" w:rsidRDefault="00AB7C29">
      <w:r>
        <w:separator/>
      </w:r>
    </w:p>
  </w:endnote>
  <w:endnote w:type="continuationSeparator" w:id="0">
    <w:p w:rsidR="00AB7C29" w:rsidRDefault="00AB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DAE" w:rsidRDefault="002469DC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6256655</wp:posOffset>
              </wp:positionH>
              <wp:positionV relativeFrom="page">
                <wp:posOffset>10156825</wp:posOffset>
              </wp:positionV>
              <wp:extent cx="64135" cy="146050"/>
              <wp:effectExtent l="0" t="3175" r="381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3DAE" w:rsidRDefault="00AB7C2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2.65pt;margin-top:799.75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73qg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" filled="f" stroked="f">
              <v:textbox style="mso-fit-shape-to-text:t" inset="0,0,0,0">
                <w:txbxContent>
                  <w:p w:rsidR="002E3DAE" w:rsidRDefault="00AB7C2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C29" w:rsidRDefault="00AB7C29"/>
  </w:footnote>
  <w:footnote w:type="continuationSeparator" w:id="0">
    <w:p w:rsidR="00AB7C29" w:rsidRDefault="00AB7C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888"/>
    <w:multiLevelType w:val="multilevel"/>
    <w:tmpl w:val="A09643C2"/>
    <w:lvl w:ilvl="0"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907BEA"/>
    <w:multiLevelType w:val="multilevel"/>
    <w:tmpl w:val="3AC606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487585"/>
    <w:multiLevelType w:val="multilevel"/>
    <w:tmpl w:val="5E149B3E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35750A"/>
    <w:multiLevelType w:val="multilevel"/>
    <w:tmpl w:val="A3A45E9A"/>
    <w:lvl w:ilvl="0">
      <w:start w:val="50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AE"/>
    <w:rsid w:val="002469DC"/>
    <w:rsid w:val="002E3DAE"/>
    <w:rsid w:val="00AB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ArialUnicodeMS11pt">
    <w:name w:val="Основной текст (2) + Arial Unicode MS;11 pt;Курсив"/>
    <w:basedOn w:val="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0" w:lineRule="atLeast"/>
      <w:jc w:val="right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220" w:line="0" w:lineRule="atLeast"/>
      <w:jc w:val="right"/>
    </w:pPr>
    <w:rPr>
      <w:rFonts w:ascii="Impact" w:eastAsia="Impact" w:hAnsi="Impact" w:cs="Impac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ArialUnicodeMS11pt">
    <w:name w:val="Основной текст (2) + Arial Unicode MS;11 pt;Курсив"/>
    <w:basedOn w:val="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0" w:lineRule="atLeast"/>
      <w:jc w:val="right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220" w:line="0" w:lineRule="atLeast"/>
      <w:jc w:val="right"/>
    </w:pPr>
    <w:rPr>
      <w:rFonts w:ascii="Impact" w:eastAsia="Impact" w:hAnsi="Impact" w:cs="Impac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2017-03-23T13:23:00Z</dcterms:created>
  <dcterms:modified xsi:type="dcterms:W3CDTF">2017-03-23T13:25:00Z</dcterms:modified>
</cp:coreProperties>
</file>